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0BB7" w14:textId="77777777" w:rsidR="009D58DD" w:rsidRPr="002A1D60" w:rsidRDefault="005550B4" w:rsidP="009D58DD">
      <w:pPr>
        <w:jc w:val="center"/>
        <w:rPr>
          <w:b/>
        </w:rPr>
      </w:pPr>
      <w:r w:rsidRPr="002A1D60">
        <w:rPr>
          <w:b/>
        </w:rPr>
        <w:t>CHARITABLE TAX STRATEGIES</w:t>
      </w:r>
      <w:r w:rsidR="009D58DD" w:rsidRPr="002A1D60">
        <w:rPr>
          <w:b/>
        </w:rPr>
        <w:t xml:space="preserve"> UNDER THE TCJA</w:t>
      </w:r>
    </w:p>
    <w:p w14:paraId="6BDFDDD6" w14:textId="0336EBB9" w:rsidR="00343D93" w:rsidRPr="002A1D60" w:rsidRDefault="00343D93" w:rsidP="009D58DD">
      <w:r w:rsidRPr="002A1D60">
        <w:t xml:space="preserve">The </w:t>
      </w:r>
      <w:r w:rsidR="009D58DD" w:rsidRPr="002A1D60">
        <w:t>TCJA tax law changes</w:t>
      </w:r>
      <w:r w:rsidRPr="002A1D60">
        <w:t xml:space="preserve"> have given rise to two significant charitable giving strategies for our clients.  The increase in the standard deduction has often limited charitable deduction</w:t>
      </w:r>
      <w:r w:rsidR="009D58DD" w:rsidRPr="002A1D60">
        <w:t>s</w:t>
      </w:r>
      <w:r w:rsidRPr="002A1D60">
        <w:t xml:space="preserve"> through 2025</w:t>
      </w:r>
      <w:r w:rsidR="00636130" w:rsidRPr="002A1D60">
        <w:t xml:space="preserve"> and maybe beyond</w:t>
      </w:r>
      <w:r w:rsidRPr="002A1D60">
        <w:t>.  Here are two strategies:</w:t>
      </w:r>
    </w:p>
    <w:p w14:paraId="064E3A81" w14:textId="77777777" w:rsidR="00343D93" w:rsidRPr="002A1D60" w:rsidRDefault="00343D93">
      <w:pPr>
        <w:rPr>
          <w:b/>
        </w:rPr>
      </w:pPr>
      <w:r w:rsidRPr="002A1D60">
        <w:rPr>
          <w:b/>
        </w:rPr>
        <w:t>OVER 70 ½ TRANSFER FROM IRA TO CHARITY</w:t>
      </w:r>
    </w:p>
    <w:p w14:paraId="02271FBD" w14:textId="5C30A543" w:rsidR="00343D93" w:rsidRPr="002A1D60" w:rsidRDefault="00343D93">
      <w:r w:rsidRPr="002A1D60">
        <w:rPr>
          <w:u w:val="single"/>
        </w:rPr>
        <w:t>If you are over 70 ½ years of age, make IRA distributions, give to charity and are limited in the deduction</w:t>
      </w:r>
      <w:r w:rsidRPr="002A1D60">
        <w:t xml:space="preserve">, there is a great work around.  By directing your IRA to pay the charitable organization directly </w:t>
      </w:r>
      <w:r w:rsidR="00D96DDA" w:rsidRPr="002A1D60">
        <w:t>(this does not include donor advised fund or private foundations), t</w:t>
      </w:r>
      <w:r w:rsidRPr="002A1D60">
        <w:t xml:space="preserve">he IRA distribution is </w:t>
      </w:r>
      <w:r w:rsidRPr="002A1D60">
        <w:rPr>
          <w:b/>
        </w:rPr>
        <w:t>TAX FREE</w:t>
      </w:r>
      <w:r w:rsidRPr="002A1D60">
        <w:t>.  This still counts as part of your required minimum distribution.  You can give up to $10</w:t>
      </w:r>
      <w:r w:rsidR="00170295" w:rsidRPr="002A1D60">
        <w:t>5</w:t>
      </w:r>
      <w:r w:rsidRPr="002A1D60">
        <w:t xml:space="preserve">,000 per taxpayer per year.  </w:t>
      </w:r>
    </w:p>
    <w:p w14:paraId="31F943F8" w14:textId="77777777" w:rsidR="00343D93" w:rsidRPr="002A1D60" w:rsidRDefault="00343D93">
      <w:r w:rsidRPr="002A1D60">
        <w:t>Your IRA trustee will have paper work that needs to be completed to instruct them to make the tran</w:t>
      </w:r>
      <w:r w:rsidR="00D96DDA" w:rsidRPr="002A1D60">
        <w:t>sfer.  Since there is paperwork involved, it may not be worth the agony on small contributions.  The trustee may have a dollar limit on what they will do.  Just ask!</w:t>
      </w:r>
    </w:p>
    <w:p w14:paraId="42B13E50" w14:textId="28F975B0" w:rsidR="00D96DDA" w:rsidRPr="002A1D60" w:rsidRDefault="00D96DDA">
      <w:r w:rsidRPr="002A1D60">
        <w:t xml:space="preserve">Be sure you tell </w:t>
      </w:r>
      <w:r w:rsidR="002A1D60" w:rsidRPr="002A1D60">
        <w:t>CPAAGI</w:t>
      </w:r>
      <w:r w:rsidRPr="002A1D60">
        <w:t xml:space="preserve"> </w:t>
      </w:r>
      <w:r w:rsidR="0021370C" w:rsidRPr="002A1D60">
        <w:t>at tax time that you did this…</w:t>
      </w:r>
      <w:r w:rsidRPr="002A1D60">
        <w:t>the 1099-R</w:t>
      </w:r>
      <w:r w:rsidR="0021370C" w:rsidRPr="002A1D60">
        <w:t xml:space="preserve"> we receive is not clear</w:t>
      </w:r>
      <w:r w:rsidRPr="002A1D60">
        <w:t>.</w:t>
      </w:r>
    </w:p>
    <w:p w14:paraId="24B05CE7" w14:textId="7E9C288D" w:rsidR="00D96DDA" w:rsidRPr="002A1D60" w:rsidRDefault="00D96DDA">
      <w:pPr>
        <w:rPr>
          <w:b/>
        </w:rPr>
      </w:pPr>
      <w:r w:rsidRPr="002A1D60">
        <w:rPr>
          <w:b/>
        </w:rPr>
        <w:t>FRONT END LOAD CHARITABLE CONTRIBUTIO</w:t>
      </w:r>
      <w:r w:rsidR="009D58DD" w:rsidRPr="002A1D60">
        <w:rPr>
          <w:b/>
        </w:rPr>
        <w:t>N</w:t>
      </w:r>
      <w:r w:rsidRPr="002A1D60">
        <w:rPr>
          <w:b/>
        </w:rPr>
        <w:t>S IN A DONOR ADVISED FUN</w:t>
      </w:r>
      <w:r w:rsidR="009D58DD" w:rsidRPr="002A1D60">
        <w:rPr>
          <w:b/>
        </w:rPr>
        <w:t>D (DAF)</w:t>
      </w:r>
    </w:p>
    <w:p w14:paraId="1CE8DB98" w14:textId="020C2F6C" w:rsidR="00D96DDA" w:rsidRPr="002A1D60" w:rsidRDefault="00D96DDA">
      <w:r w:rsidRPr="002A1D60">
        <w:rPr>
          <w:u w:val="single"/>
        </w:rPr>
        <w:t>If you are not 70 ½, give to charity and are limited in the deduction</w:t>
      </w:r>
      <w:r w:rsidRPr="002A1D60">
        <w:t xml:space="preserve">, there is still hope.  </w:t>
      </w:r>
      <w:r w:rsidR="00E457B6" w:rsidRPr="002A1D60">
        <w:t>In many cases, a</w:t>
      </w:r>
      <w:r w:rsidRPr="002A1D60">
        <w:t xml:space="preserve"> </w:t>
      </w:r>
      <w:r w:rsidR="00E457B6" w:rsidRPr="002A1D60">
        <w:t>DAF</w:t>
      </w:r>
      <w:r w:rsidRPr="002A1D60">
        <w:t xml:space="preserve"> is an incredible vehicle to give you a deduction this year yet not have to pay the charitable </w:t>
      </w:r>
      <w:r w:rsidR="00683C96" w:rsidRPr="002A1D60">
        <w:t>organization until you are ready.</w:t>
      </w:r>
    </w:p>
    <w:p w14:paraId="2C3D093F" w14:textId="2D43D86D" w:rsidR="00683C96" w:rsidRPr="002A1D60" w:rsidRDefault="00683C96">
      <w:r w:rsidRPr="002A1D60">
        <w:t>You can make your normal charitable contributions this year and then make a larger contribution before 12/31 for future years.  By adding future years on top of the normal current year contribution, you can often make your contribution deductible.  There may be a reason to give for 202</w:t>
      </w:r>
      <w:r w:rsidR="00F82185" w:rsidRPr="002A1D60">
        <w:t>4 and</w:t>
      </w:r>
      <w:r w:rsidRPr="002A1D60">
        <w:t xml:space="preserve"> 2025 all in 20</w:t>
      </w:r>
      <w:r w:rsidR="009D58DD" w:rsidRPr="002A1D60">
        <w:t>2</w:t>
      </w:r>
      <w:r w:rsidR="00636130" w:rsidRPr="002A1D60">
        <w:t>4</w:t>
      </w:r>
      <w:r w:rsidRPr="002A1D60">
        <w:t>.</w:t>
      </w:r>
    </w:p>
    <w:p w14:paraId="3C98841D" w14:textId="4FBC7DF6" w:rsidR="00683C96" w:rsidRPr="002A1D60" w:rsidRDefault="00683C96">
      <w:r w:rsidRPr="002A1D60">
        <w:t>Let’s look at an example.  Terry and Tammy Tither have a 20</w:t>
      </w:r>
      <w:r w:rsidR="009D58DD" w:rsidRPr="002A1D60">
        <w:t>2</w:t>
      </w:r>
      <w:r w:rsidR="00636130" w:rsidRPr="002A1D60">
        <w:t>4</w:t>
      </w:r>
      <w:r w:rsidRPr="002A1D60">
        <w:t xml:space="preserve"> standard deduction of $2</w:t>
      </w:r>
      <w:r w:rsidR="00636130" w:rsidRPr="002A1D60">
        <w:t>9</w:t>
      </w:r>
      <w:r w:rsidRPr="002A1D60">
        <w:t>,</w:t>
      </w:r>
      <w:r w:rsidR="00636130" w:rsidRPr="002A1D60">
        <w:t>2</w:t>
      </w:r>
      <w:r w:rsidRPr="002A1D60">
        <w:t>00.  Their state and local taxes including real estate taxes are limited to $10,000.  They had mortgage interest of $</w:t>
      </w:r>
      <w:r w:rsidR="00636130" w:rsidRPr="002A1D60">
        <w:t>9</w:t>
      </w:r>
      <w:r w:rsidRPr="002A1D60">
        <w:t>,</w:t>
      </w:r>
      <w:r w:rsidR="00636130" w:rsidRPr="002A1D60">
        <w:t>2</w:t>
      </w:r>
      <w:r w:rsidRPr="002A1D60">
        <w:t>00 and they make charitable contributions of $10,000 each year.  They get no extra deduction for the charitable contributions.  For 20</w:t>
      </w:r>
      <w:r w:rsidR="009D58DD" w:rsidRPr="002A1D60">
        <w:t>2</w:t>
      </w:r>
      <w:r w:rsidR="00636130" w:rsidRPr="002A1D60">
        <w:t>4</w:t>
      </w:r>
      <w:r w:rsidRPr="002A1D60">
        <w:t>, the Tithers make their normal $10,000 contribution and then donated to a donor advised fund b</w:t>
      </w:r>
      <w:r w:rsidR="00636130" w:rsidRPr="002A1D60">
        <w:t xml:space="preserve">y </w:t>
      </w:r>
      <w:r w:rsidRPr="002A1D60">
        <w:t>12/31/</w:t>
      </w:r>
      <w:r w:rsidR="009D58DD" w:rsidRPr="002A1D60">
        <w:t>2</w:t>
      </w:r>
      <w:r w:rsidR="00636130" w:rsidRPr="002A1D60">
        <w:t>4</w:t>
      </w:r>
      <w:r w:rsidRPr="002A1D60">
        <w:t xml:space="preserve"> for $</w:t>
      </w:r>
      <w:r w:rsidR="00636130" w:rsidRPr="002A1D60">
        <w:t>1</w:t>
      </w:r>
      <w:r w:rsidRPr="002A1D60">
        <w:t>0,000</w:t>
      </w:r>
      <w:r w:rsidR="001D7D0F" w:rsidRPr="002A1D60">
        <w:t xml:space="preserve"> (the $10,000 they would have given in 2025)</w:t>
      </w:r>
      <w:r w:rsidRPr="002A1D60">
        <w:t>.  They will deduct</w:t>
      </w:r>
      <w:r w:rsidR="001D7D0F" w:rsidRPr="002A1D60">
        <w:t xml:space="preserve"> the </w:t>
      </w:r>
      <w:r w:rsidRPr="002A1D60">
        <w:t>$</w:t>
      </w:r>
      <w:r w:rsidR="00636130" w:rsidRPr="002A1D60">
        <w:t>1</w:t>
      </w:r>
      <w:r w:rsidRPr="002A1D60">
        <w:t>0,000 for</w:t>
      </w:r>
      <w:r w:rsidR="001D7D0F" w:rsidRPr="002A1D60">
        <w:t xml:space="preserve"> excess</w:t>
      </w:r>
      <w:r w:rsidRPr="002A1D60">
        <w:t xml:space="preserve"> charitable on their 20</w:t>
      </w:r>
      <w:r w:rsidR="009D58DD" w:rsidRPr="002A1D60">
        <w:t>2</w:t>
      </w:r>
      <w:r w:rsidR="00636130" w:rsidRPr="002A1D60">
        <w:t>4</w:t>
      </w:r>
      <w:r w:rsidRPr="002A1D60">
        <w:t xml:space="preserve"> return.  If they are in a </w:t>
      </w:r>
      <w:r w:rsidR="00E457B6" w:rsidRPr="002A1D60">
        <w:t xml:space="preserve">32% federal tax bracket, they will </w:t>
      </w:r>
      <w:r w:rsidR="00E457B6" w:rsidRPr="002A1D60">
        <w:rPr>
          <w:b/>
        </w:rPr>
        <w:t>save $</w:t>
      </w:r>
      <w:r w:rsidR="00636130" w:rsidRPr="002A1D60">
        <w:rPr>
          <w:b/>
        </w:rPr>
        <w:t>3</w:t>
      </w:r>
      <w:r w:rsidR="00E457B6" w:rsidRPr="002A1D60">
        <w:rPr>
          <w:b/>
        </w:rPr>
        <w:t>,</w:t>
      </w:r>
      <w:r w:rsidR="00636130" w:rsidRPr="002A1D60">
        <w:rPr>
          <w:b/>
        </w:rPr>
        <w:t>2</w:t>
      </w:r>
      <w:r w:rsidR="00E457B6" w:rsidRPr="002A1D60">
        <w:rPr>
          <w:b/>
        </w:rPr>
        <w:t>00 in taxes</w:t>
      </w:r>
      <w:r w:rsidR="00E457B6" w:rsidRPr="002A1D60">
        <w:t xml:space="preserve"> as opposed to zero if they gave every year.</w:t>
      </w:r>
    </w:p>
    <w:p w14:paraId="4211184A" w14:textId="77777777" w:rsidR="00E457B6" w:rsidRPr="002A1D60" w:rsidRDefault="00E457B6">
      <w:r w:rsidRPr="002A1D60">
        <w:t xml:space="preserve">An add-on bonus works if you have </w:t>
      </w:r>
      <w:r w:rsidRPr="002A1D60">
        <w:rPr>
          <w:u w:val="single"/>
        </w:rPr>
        <w:t>appreciated stock</w:t>
      </w:r>
      <w:r w:rsidRPr="002A1D60">
        <w:t>.  You can donate the most appreciated stocks from your non-retirement portfolio to the DAF</w:t>
      </w:r>
      <w:r w:rsidR="007F114C" w:rsidRPr="002A1D60">
        <w:t xml:space="preserve"> and eliminate the gain sitting in the stock.</w:t>
      </w:r>
    </w:p>
    <w:p w14:paraId="24DD9ADD" w14:textId="0A16BA8E" w:rsidR="007F114C" w:rsidRPr="002A1D60" w:rsidRDefault="009D58DD">
      <w:r w:rsidRPr="002A1D60">
        <w:t>The author has</w:t>
      </w:r>
      <w:r w:rsidR="007F114C" w:rsidRPr="002A1D60">
        <w:t xml:space="preserve"> use</w:t>
      </w:r>
      <w:r w:rsidRPr="002A1D60">
        <w:t>d</w:t>
      </w:r>
      <w:r w:rsidR="007F114C" w:rsidRPr="002A1D60">
        <w:t xml:space="preserve"> Fidelity Charitable at </w:t>
      </w:r>
      <w:hyperlink r:id="rId4" w:history="1">
        <w:r w:rsidR="007F114C" w:rsidRPr="002A1D60">
          <w:rPr>
            <w:rStyle w:val="Hyperlink"/>
            <w:color w:val="auto"/>
          </w:rPr>
          <w:t>www.fidelitycharitable.org</w:t>
        </w:r>
      </w:hyperlink>
      <w:r w:rsidR="007F114C" w:rsidRPr="002A1D60">
        <w:t xml:space="preserve">.  Click on “Open a Giving Account”.  </w:t>
      </w:r>
      <w:r w:rsidR="00196463" w:rsidRPr="002A1D60">
        <w:t xml:space="preserve">The minimum initial donation is $5,000.  The grants to your favorite charity can be as low as $50.  The administrative fee is .6% but not less than $100.  You would invest in Fidelity products that range from .015% - 1.11% depending on what you select.  You can also call them at 800-262-6039.  </w:t>
      </w:r>
      <w:r w:rsidRPr="002A1D60">
        <w:t>Many other companies also offer DAFs.</w:t>
      </w:r>
    </w:p>
    <w:p w14:paraId="648ACACD" w14:textId="4B8F2C8D" w:rsidR="00196463" w:rsidRPr="002A1D60" w:rsidRDefault="002A1D60">
      <w:r w:rsidRPr="002A1D60">
        <w:t>CPAAGI</w:t>
      </w:r>
      <w:r w:rsidR="00196463" w:rsidRPr="002A1D60">
        <w:t xml:space="preserve"> will guide you through the process regarding how much to give.  You can deduct up to </w:t>
      </w:r>
      <w:r w:rsidR="00F82185" w:rsidRPr="002A1D60">
        <w:t>6</w:t>
      </w:r>
      <w:r w:rsidR="00196463" w:rsidRPr="002A1D60">
        <w:t>0% (30% if appreciated stock) of your adjusted gross income to a DAF</w:t>
      </w:r>
      <w:r w:rsidR="001D7D0F" w:rsidRPr="002A1D60">
        <w:t xml:space="preserve">.  </w:t>
      </w:r>
    </w:p>
    <w:p w14:paraId="3B93155B" w14:textId="14CB1CB0" w:rsidR="001D7D0F" w:rsidRPr="002A1D60" w:rsidRDefault="001D7D0F">
      <w:r w:rsidRPr="002A1D60">
        <w:t xml:space="preserve">FOR QUESTIONS, PLEASE FEEL FREE TO CALL </w:t>
      </w:r>
      <w:r w:rsidR="002A1D60" w:rsidRPr="002A1D60">
        <w:t>CPAAGI</w:t>
      </w:r>
      <w:r w:rsidRPr="002A1D60">
        <w:t xml:space="preserve"> AT </w:t>
      </w:r>
      <w:r w:rsidR="002A1D60" w:rsidRPr="002A1D60">
        <w:t>614-361-1120</w:t>
      </w:r>
      <w:r w:rsidRPr="002A1D60">
        <w:t>.</w:t>
      </w:r>
    </w:p>
    <w:sectPr w:rsidR="001D7D0F" w:rsidRPr="002A1D60" w:rsidSect="005550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93"/>
    <w:rsid w:val="00170295"/>
    <w:rsid w:val="00196463"/>
    <w:rsid w:val="001D7D0F"/>
    <w:rsid w:val="0021370C"/>
    <w:rsid w:val="00231B4F"/>
    <w:rsid w:val="002A1D60"/>
    <w:rsid w:val="00343D93"/>
    <w:rsid w:val="005550B4"/>
    <w:rsid w:val="00636130"/>
    <w:rsid w:val="00683C96"/>
    <w:rsid w:val="0069117E"/>
    <w:rsid w:val="007F114C"/>
    <w:rsid w:val="009D58DD"/>
    <w:rsid w:val="00AA0780"/>
    <w:rsid w:val="00AC533C"/>
    <w:rsid w:val="00C7781B"/>
    <w:rsid w:val="00D96DDA"/>
    <w:rsid w:val="00DB21E7"/>
    <w:rsid w:val="00E457B6"/>
    <w:rsid w:val="00F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D977"/>
  <w15:chartTrackingRefBased/>
  <w15:docId w15:val="{8CA97A46-F08C-42AC-A40E-4DA3DD9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1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delitycharita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 Advisory Group, Inc.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Krebs, CPA</dc:creator>
  <cp:keywords/>
  <dc:description/>
  <cp:lastModifiedBy>dave krebs</cp:lastModifiedBy>
  <cp:revision>12</cp:revision>
  <dcterms:created xsi:type="dcterms:W3CDTF">2019-05-04T17:48:00Z</dcterms:created>
  <dcterms:modified xsi:type="dcterms:W3CDTF">2025-01-29T21:11:00Z</dcterms:modified>
</cp:coreProperties>
</file>